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E1" w:rsidRPr="006210E1" w:rsidRDefault="006210E1" w:rsidP="006210E1">
      <w:pPr>
        <w:jc w:val="center"/>
        <w:rPr>
          <w:b/>
        </w:rPr>
      </w:pPr>
    </w:p>
    <w:p w:rsidR="006210E1" w:rsidRPr="006210E1" w:rsidRDefault="006757A4" w:rsidP="006210E1">
      <w:pPr>
        <w:jc w:val="center"/>
        <w:rPr>
          <w:b/>
        </w:rPr>
      </w:pPr>
      <w:r>
        <w:rPr>
          <w:b/>
        </w:rPr>
        <w:t>СОВЕТ НАРОДНЫХ ДЕПУТАТОВ</w:t>
      </w:r>
    </w:p>
    <w:p w:rsidR="006210E1" w:rsidRPr="006210E1" w:rsidRDefault="006210E1" w:rsidP="006210E1">
      <w:pPr>
        <w:jc w:val="center"/>
        <w:rPr>
          <w:b/>
        </w:rPr>
      </w:pPr>
      <w:r w:rsidRPr="006210E1">
        <w:rPr>
          <w:b/>
        </w:rPr>
        <w:t>ПЕРЕВАЛЕНСКОГО СЕЛЬСКОГО  ПОСЕЛЕНИЯ</w:t>
      </w:r>
    </w:p>
    <w:p w:rsidR="006210E1" w:rsidRPr="006210E1" w:rsidRDefault="006210E1" w:rsidP="006210E1">
      <w:pPr>
        <w:jc w:val="center"/>
        <w:rPr>
          <w:b/>
        </w:rPr>
      </w:pPr>
      <w:r w:rsidRPr="006210E1">
        <w:rPr>
          <w:b/>
        </w:rPr>
        <w:t xml:space="preserve">ПОДГОРЕНСКОГО МУНИЦИПАЛЬНОГО РАЙОНА </w:t>
      </w:r>
    </w:p>
    <w:p w:rsidR="006210E1" w:rsidRPr="006210E1" w:rsidRDefault="006210E1" w:rsidP="006210E1">
      <w:pPr>
        <w:jc w:val="center"/>
        <w:rPr>
          <w:b/>
        </w:rPr>
      </w:pPr>
      <w:r w:rsidRPr="006210E1">
        <w:rPr>
          <w:b/>
        </w:rPr>
        <w:t>ВОРОНЕЖСКОЙ ОБЛАСТИ</w:t>
      </w:r>
    </w:p>
    <w:p w:rsidR="006210E1" w:rsidRPr="006210E1" w:rsidRDefault="006210E1" w:rsidP="006210E1">
      <w:pPr>
        <w:jc w:val="center"/>
        <w:rPr>
          <w:b/>
        </w:rPr>
      </w:pPr>
      <w:r w:rsidRPr="006210E1">
        <w:rPr>
          <w:b/>
        </w:rPr>
        <w:t xml:space="preserve">            </w:t>
      </w:r>
    </w:p>
    <w:p w:rsidR="006210E1" w:rsidRPr="006210E1" w:rsidRDefault="006210E1" w:rsidP="006210E1">
      <w:pPr>
        <w:jc w:val="center"/>
        <w:rPr>
          <w:b/>
        </w:rPr>
      </w:pPr>
      <w:r w:rsidRPr="006210E1">
        <w:rPr>
          <w:b/>
        </w:rPr>
        <w:t>РЕШЕНИЕ</w:t>
      </w:r>
    </w:p>
    <w:p w:rsidR="006210E1" w:rsidRPr="006210E1" w:rsidRDefault="006210E1" w:rsidP="006210E1">
      <w:pPr>
        <w:jc w:val="center"/>
        <w:rPr>
          <w:b/>
        </w:rPr>
      </w:pPr>
    </w:p>
    <w:p w:rsidR="006210E1" w:rsidRPr="006210E1" w:rsidRDefault="006210E1" w:rsidP="006210E1">
      <w:pPr>
        <w:jc w:val="center"/>
        <w:rPr>
          <w:b/>
        </w:rPr>
      </w:pPr>
    </w:p>
    <w:p w:rsidR="006210E1" w:rsidRPr="006210E1" w:rsidRDefault="006210E1" w:rsidP="006210E1">
      <w:pPr>
        <w:rPr>
          <w:u w:val="single"/>
        </w:rPr>
      </w:pPr>
      <w:r w:rsidRPr="006210E1">
        <w:rPr>
          <w:u w:val="single"/>
        </w:rPr>
        <w:t xml:space="preserve">от  </w:t>
      </w:r>
      <w:r w:rsidR="006757A4">
        <w:rPr>
          <w:u w:val="single"/>
        </w:rPr>
        <w:t>29 декабря</w:t>
      </w:r>
      <w:r w:rsidRPr="006210E1">
        <w:rPr>
          <w:u w:val="single"/>
        </w:rPr>
        <w:t xml:space="preserve"> 2025 года №</w:t>
      </w:r>
      <w:r w:rsidRPr="006210E1">
        <w:rPr>
          <w:u w:val="single"/>
        </w:rPr>
        <w:tab/>
      </w:r>
      <w:r w:rsidR="006757A4">
        <w:rPr>
          <w:u w:val="single"/>
        </w:rPr>
        <w:t>26</w:t>
      </w:r>
    </w:p>
    <w:p w:rsidR="006210E1" w:rsidRPr="006210E1" w:rsidRDefault="006210E1" w:rsidP="006210E1">
      <w:pPr>
        <w:ind w:right="4536"/>
        <w:jc w:val="both"/>
        <w:rPr>
          <w:lang w:eastAsia="ar-SA"/>
        </w:rPr>
      </w:pPr>
      <w:r w:rsidRPr="006210E1">
        <w:rPr>
          <w:bCs/>
        </w:rPr>
        <w:t>п. Пробуждение</w:t>
      </w:r>
    </w:p>
    <w:p w:rsidR="006210E1" w:rsidRPr="006210E1" w:rsidRDefault="006210E1" w:rsidP="006210E1">
      <w:pPr>
        <w:tabs>
          <w:tab w:val="left" w:pos="6237"/>
        </w:tabs>
        <w:ind w:right="3690"/>
        <w:rPr>
          <w:b/>
          <w:lang w:eastAsia="ar-SA"/>
        </w:rPr>
      </w:pPr>
    </w:p>
    <w:p w:rsidR="006210E1" w:rsidRPr="006210E1" w:rsidRDefault="006210E1" w:rsidP="006210E1">
      <w:pPr>
        <w:outlineLvl w:val="0"/>
        <w:rPr>
          <w:b/>
          <w:bCs/>
          <w:kern w:val="28"/>
        </w:rPr>
      </w:pPr>
      <w:r w:rsidRPr="006210E1">
        <w:rPr>
          <w:b/>
          <w:bCs/>
          <w:kern w:val="28"/>
        </w:rPr>
        <w:t xml:space="preserve">О внесении изменений в решение </w:t>
      </w:r>
    </w:p>
    <w:p w:rsidR="006210E1" w:rsidRPr="006210E1" w:rsidRDefault="006210E1" w:rsidP="006210E1">
      <w:pPr>
        <w:outlineLvl w:val="0"/>
        <w:rPr>
          <w:b/>
          <w:bCs/>
          <w:kern w:val="28"/>
        </w:rPr>
      </w:pPr>
      <w:r w:rsidRPr="006210E1">
        <w:rPr>
          <w:b/>
          <w:bCs/>
          <w:kern w:val="28"/>
        </w:rPr>
        <w:t xml:space="preserve">Совета народных депутатов </w:t>
      </w:r>
      <w:proofErr w:type="spellStart"/>
      <w:r w:rsidRPr="006210E1">
        <w:rPr>
          <w:b/>
          <w:bCs/>
          <w:kern w:val="28"/>
        </w:rPr>
        <w:t>Переваленского</w:t>
      </w:r>
      <w:proofErr w:type="spellEnd"/>
    </w:p>
    <w:p w:rsidR="006210E1" w:rsidRPr="006210E1" w:rsidRDefault="006210E1" w:rsidP="006210E1">
      <w:pPr>
        <w:outlineLvl w:val="0"/>
        <w:rPr>
          <w:b/>
          <w:bCs/>
          <w:kern w:val="28"/>
        </w:rPr>
      </w:pPr>
      <w:r w:rsidRPr="006210E1">
        <w:rPr>
          <w:b/>
          <w:bCs/>
          <w:kern w:val="28"/>
        </w:rPr>
        <w:t>сельского поселения Подгоренского</w:t>
      </w:r>
    </w:p>
    <w:p w:rsidR="006210E1" w:rsidRPr="006210E1" w:rsidRDefault="006210E1" w:rsidP="006210E1">
      <w:pPr>
        <w:outlineLvl w:val="0"/>
        <w:rPr>
          <w:b/>
          <w:bCs/>
          <w:kern w:val="28"/>
        </w:rPr>
      </w:pPr>
      <w:r w:rsidRPr="006210E1">
        <w:rPr>
          <w:b/>
          <w:bCs/>
          <w:kern w:val="28"/>
        </w:rPr>
        <w:t xml:space="preserve">муниципального района </w:t>
      </w:r>
      <w:proofErr w:type="gramStart"/>
      <w:r w:rsidRPr="006210E1">
        <w:rPr>
          <w:b/>
          <w:bCs/>
          <w:kern w:val="28"/>
        </w:rPr>
        <w:t>Воронежской</w:t>
      </w:r>
      <w:proofErr w:type="gramEnd"/>
      <w:r w:rsidRPr="006210E1">
        <w:rPr>
          <w:b/>
          <w:bCs/>
          <w:kern w:val="28"/>
        </w:rPr>
        <w:t xml:space="preserve"> </w:t>
      </w:r>
    </w:p>
    <w:p w:rsidR="006210E1" w:rsidRPr="006210E1" w:rsidRDefault="006210E1" w:rsidP="006210E1">
      <w:pPr>
        <w:outlineLvl w:val="0"/>
        <w:rPr>
          <w:b/>
          <w:bCs/>
          <w:kern w:val="28"/>
        </w:rPr>
      </w:pPr>
      <w:r w:rsidRPr="006210E1">
        <w:rPr>
          <w:b/>
          <w:bCs/>
          <w:kern w:val="28"/>
        </w:rPr>
        <w:t xml:space="preserve">области от 31.10.2022 № 29 «Об утверждении </w:t>
      </w:r>
    </w:p>
    <w:p w:rsidR="006210E1" w:rsidRPr="006210E1" w:rsidRDefault="006210E1" w:rsidP="006210E1">
      <w:pPr>
        <w:outlineLvl w:val="0"/>
        <w:rPr>
          <w:b/>
          <w:bCs/>
          <w:kern w:val="28"/>
        </w:rPr>
      </w:pPr>
      <w:r w:rsidRPr="006210E1">
        <w:rPr>
          <w:b/>
          <w:bCs/>
          <w:kern w:val="28"/>
        </w:rPr>
        <w:t xml:space="preserve">Правил благоустройства </w:t>
      </w:r>
      <w:proofErr w:type="spellStart"/>
      <w:r w:rsidRPr="006210E1">
        <w:rPr>
          <w:b/>
          <w:bCs/>
          <w:kern w:val="28"/>
        </w:rPr>
        <w:t>Переваленского</w:t>
      </w:r>
      <w:proofErr w:type="spellEnd"/>
    </w:p>
    <w:p w:rsidR="006210E1" w:rsidRPr="006210E1" w:rsidRDefault="006210E1" w:rsidP="006210E1">
      <w:pPr>
        <w:outlineLvl w:val="0"/>
        <w:rPr>
          <w:b/>
          <w:bCs/>
          <w:kern w:val="28"/>
        </w:rPr>
      </w:pPr>
      <w:r w:rsidRPr="006210E1">
        <w:rPr>
          <w:b/>
          <w:bCs/>
          <w:kern w:val="28"/>
        </w:rPr>
        <w:t xml:space="preserve">сельского поселения Подгоренского </w:t>
      </w:r>
    </w:p>
    <w:p w:rsidR="006210E1" w:rsidRPr="006210E1" w:rsidRDefault="006210E1" w:rsidP="006210E1">
      <w:pPr>
        <w:outlineLvl w:val="0"/>
        <w:rPr>
          <w:b/>
          <w:bCs/>
          <w:kern w:val="28"/>
        </w:rPr>
      </w:pPr>
      <w:r w:rsidRPr="006210E1">
        <w:rPr>
          <w:b/>
          <w:bCs/>
          <w:kern w:val="28"/>
        </w:rPr>
        <w:t xml:space="preserve">муниципального района </w:t>
      </w:r>
    </w:p>
    <w:p w:rsidR="006210E1" w:rsidRPr="006210E1" w:rsidRDefault="006210E1" w:rsidP="006210E1">
      <w:pPr>
        <w:outlineLvl w:val="0"/>
        <w:rPr>
          <w:b/>
          <w:bCs/>
          <w:kern w:val="28"/>
        </w:rPr>
      </w:pPr>
      <w:r w:rsidRPr="006210E1">
        <w:rPr>
          <w:b/>
          <w:bCs/>
          <w:kern w:val="28"/>
        </w:rPr>
        <w:t>Воронежской области»</w:t>
      </w:r>
    </w:p>
    <w:p w:rsidR="006210E1" w:rsidRPr="006210E1" w:rsidRDefault="006210E1" w:rsidP="006210E1">
      <w:pPr>
        <w:tabs>
          <w:tab w:val="left" w:pos="5103"/>
        </w:tabs>
        <w:ind w:right="4536"/>
        <w:rPr>
          <w:b/>
          <w:lang w:eastAsia="ar-SA"/>
        </w:rPr>
      </w:pPr>
    </w:p>
    <w:p w:rsidR="006210E1" w:rsidRPr="006210E1" w:rsidRDefault="006210E1" w:rsidP="006210E1">
      <w:pPr>
        <w:ind w:right="4536"/>
        <w:jc w:val="both"/>
        <w:rPr>
          <w:lang w:eastAsia="ar-SA"/>
        </w:rPr>
      </w:pPr>
    </w:p>
    <w:p w:rsidR="006210E1" w:rsidRPr="006210E1" w:rsidRDefault="006210E1" w:rsidP="006210E1">
      <w:pPr>
        <w:spacing w:line="360" w:lineRule="auto"/>
        <w:ind w:firstLine="708"/>
        <w:jc w:val="both"/>
      </w:pPr>
    </w:p>
    <w:p w:rsidR="006210E1" w:rsidRPr="006210E1" w:rsidRDefault="006210E1" w:rsidP="006210E1">
      <w:pPr>
        <w:spacing w:line="360" w:lineRule="auto"/>
        <w:ind w:firstLine="708"/>
        <w:jc w:val="both"/>
      </w:pPr>
      <w:r w:rsidRPr="006210E1">
        <w:t>В соответствии с Федеральными законами от 20.0</w:t>
      </w:r>
      <w:r w:rsidR="006757A4">
        <w:t xml:space="preserve">3.2025 № 33-ФЗ </w:t>
      </w:r>
      <w:r w:rsidRPr="006210E1">
        <w:t xml:space="preserve">«Об общих принципах организации местного самоуправления в единой системе публичной власти», от 24.06.1998 № 89-ФЗ «Об отходах производства и потребления», </w:t>
      </w:r>
      <w:r w:rsidRPr="006210E1">
        <w:rPr>
          <w:bCs/>
        </w:rPr>
        <w:t>приказом Минстроя России от 29.12.2021 № 1042/</w:t>
      </w:r>
      <w:proofErr w:type="spellStart"/>
      <w:proofErr w:type="gramStart"/>
      <w:r w:rsidRPr="006210E1">
        <w:rPr>
          <w:bCs/>
        </w:rPr>
        <w:t>пр</w:t>
      </w:r>
      <w:proofErr w:type="spellEnd"/>
      <w:proofErr w:type="gramEnd"/>
      <w:r w:rsidRPr="006210E1">
        <w:rPr>
          <w:bCs/>
        </w:rPr>
        <w:t xml:space="preserve">                  «Об утверждении методических рекомендаций по разработке норм и правил по благоустройству территорий муниципальных образований», </w:t>
      </w:r>
      <w:r w:rsidRPr="006210E1">
        <w:t xml:space="preserve">Законом Воронежской области от 11.07.2025 № 96-ОЗ «О внесении изменений в статью 3 </w:t>
      </w:r>
      <w:proofErr w:type="gramStart"/>
      <w:r w:rsidRPr="006210E1">
        <w:t xml:space="preserve">Закона Воронежской области «О порядке определения границ прилегающих территорий в Воронежской области», Уставом </w:t>
      </w:r>
      <w:proofErr w:type="spellStart"/>
      <w:r w:rsidRPr="006210E1">
        <w:t>Переваленского</w:t>
      </w:r>
      <w:proofErr w:type="spellEnd"/>
      <w:r w:rsidRPr="006210E1">
        <w:t xml:space="preserve"> сельского поселения Подгоренского муниципального района Воронежской области, в целях приведения нормативных правовых актов </w:t>
      </w:r>
      <w:proofErr w:type="spellStart"/>
      <w:r w:rsidRPr="006210E1">
        <w:t>Переваленского</w:t>
      </w:r>
      <w:proofErr w:type="spellEnd"/>
      <w:r w:rsidRPr="006210E1">
        <w:t xml:space="preserve"> сельского поселения в соответствие действующему законодательству, принимая во внимание письмо министерства архитектуры и градостроительства Воронежской области от 16.07.2025 № 45-11/1502, учитывая информацию прокуратуры от 26.06.2025 № 2-10-2025/431-25-2020036, Совет народных депутатов </w:t>
      </w:r>
      <w:proofErr w:type="spellStart"/>
      <w:r w:rsidRPr="006210E1">
        <w:t>Переваленского</w:t>
      </w:r>
      <w:proofErr w:type="spellEnd"/>
      <w:r w:rsidRPr="006210E1">
        <w:t xml:space="preserve"> сельского</w:t>
      </w:r>
      <w:proofErr w:type="gramEnd"/>
      <w:r w:rsidRPr="006210E1">
        <w:t xml:space="preserve"> поселения Подгоренского муниципального района Воронежской области, </w:t>
      </w:r>
    </w:p>
    <w:p w:rsidR="006210E1" w:rsidRPr="006210E1" w:rsidRDefault="006210E1" w:rsidP="006210E1">
      <w:pPr>
        <w:spacing w:line="360" w:lineRule="auto"/>
        <w:ind w:firstLine="708"/>
        <w:jc w:val="both"/>
      </w:pPr>
      <w:r w:rsidRPr="006210E1">
        <w:t>РЕШИЛ:</w:t>
      </w:r>
    </w:p>
    <w:p w:rsidR="006210E1" w:rsidRPr="006210E1" w:rsidRDefault="006210E1" w:rsidP="006210E1">
      <w:pPr>
        <w:spacing w:line="360" w:lineRule="auto"/>
        <w:ind w:firstLine="708"/>
        <w:jc w:val="both"/>
      </w:pPr>
      <w:r w:rsidRPr="006210E1">
        <w:t xml:space="preserve">1. Внести изменения в Правила благоустройства </w:t>
      </w:r>
      <w:proofErr w:type="spellStart"/>
      <w:r w:rsidRPr="006210E1">
        <w:t>Переваленского</w:t>
      </w:r>
      <w:proofErr w:type="spellEnd"/>
      <w:r w:rsidRPr="006210E1">
        <w:t xml:space="preserve"> сельского поселения Подгоренского муниципального района Воронежской области, утвержденные решением Совета народных депутатов </w:t>
      </w:r>
      <w:proofErr w:type="spellStart"/>
      <w:r w:rsidRPr="006210E1">
        <w:t>Переваленского</w:t>
      </w:r>
      <w:proofErr w:type="spellEnd"/>
      <w:r w:rsidRPr="006210E1">
        <w:t xml:space="preserve"> сельского поселения Подгоренского </w:t>
      </w:r>
      <w:r w:rsidRPr="006210E1">
        <w:lastRenderedPageBreak/>
        <w:t>муниципального района Воронежской области от 31.10.2022 № 29 (далее – Правила) следующего содержания: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</w:pPr>
      <w:r w:rsidRPr="006210E1">
        <w:rPr>
          <w:bCs/>
          <w:kern w:val="28"/>
        </w:rPr>
        <w:t xml:space="preserve">1.1. В преамбуле решения слова «на основании </w:t>
      </w:r>
      <w:r w:rsidRPr="006210E1">
        <w:t xml:space="preserve">ст.14 Федерального закона от 06.10.2003 № 131-ФЗ «Об общих принципах организации местного самоуправления в Российской Федерации» </w:t>
      </w:r>
      <w:proofErr w:type="gramStart"/>
      <w:r w:rsidRPr="006210E1">
        <w:t>заменить на слова</w:t>
      </w:r>
      <w:proofErr w:type="gramEnd"/>
      <w:r w:rsidRPr="006210E1">
        <w:t xml:space="preserve"> «руководствуясь частью 2 статьи 58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</w:pPr>
      <w:r w:rsidRPr="006210E1">
        <w:t xml:space="preserve">1.2. В части 1.2 раздела 1 Правил слова «Федеральным законом от 06.10.2003 № 131-ФЗ «Об общих принципах организации местного самоуправления в Российской Федерации» </w:t>
      </w:r>
      <w:proofErr w:type="gramStart"/>
      <w:r w:rsidRPr="006210E1">
        <w:t>заменить на слова</w:t>
      </w:r>
      <w:proofErr w:type="gramEnd"/>
      <w:r w:rsidRPr="006210E1">
        <w:t xml:space="preserve">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</w:pPr>
      <w:r w:rsidRPr="006210E1">
        <w:t>1.3. Раздел 2 дополнить частями 2.1.48-2.1.58 следующего содержания: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</w:pPr>
      <w:r w:rsidRPr="006210E1">
        <w:t>«2.1.48. Бункер – мусоросборник, предназначенный для складирования крупногабаритных отходов.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 w:rsidRPr="006210E1">
        <w:rPr>
          <w:rFonts w:eastAsiaTheme="minorHAnsi"/>
          <w:lang w:eastAsia="en-US"/>
        </w:rPr>
        <w:t xml:space="preserve">2.1.49. </w:t>
      </w:r>
      <w:proofErr w:type="gramStart"/>
      <w:r w:rsidRPr="006210E1">
        <w:rPr>
          <w:rFonts w:eastAsiaTheme="minorHAnsi"/>
          <w:lang w:eastAsia="en-US"/>
        </w:rPr>
        <w:t>Вывоз твердых коммунальных отходов - погрузка твердых коммунальных отходов в мусоровоз или иной автомобильный, железнодорожный, воздушный, внутренний водный и морской транспорт, а также в самоходные машины (далее - иные транспортные средства) и транспортирование твердых коммунальных отходов от мест (площадок) их накопления или иных мест, с которых осуществляется погрузка твердых коммунальных отходов, до перегрузочных станций и объектов для обработки, энергетической утилизации, утилизации твердых</w:t>
      </w:r>
      <w:proofErr w:type="gramEnd"/>
      <w:r w:rsidRPr="006210E1">
        <w:rPr>
          <w:rFonts w:eastAsiaTheme="minorHAnsi"/>
          <w:lang w:eastAsia="en-US"/>
        </w:rPr>
        <w:t xml:space="preserve"> коммунальных отходов путем производства из их органической части искусственных грунтов, обезвреживания и захоронения твердых коммунальных отходов.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</w:pPr>
      <w:r w:rsidRPr="006210E1">
        <w:t xml:space="preserve">2.1.50. </w:t>
      </w:r>
      <w:r w:rsidRPr="006210E1">
        <w:rPr>
          <w:rFonts w:eastAsiaTheme="minorHAnsi"/>
          <w:lang w:eastAsia="en-US"/>
        </w:rPr>
        <w:t>Контейнер - мусоросборник, предназначенный для складирования твердых коммунальных отходов, за исключением крупногабаритных отходов.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</w:pPr>
      <w:r w:rsidRPr="006210E1">
        <w:t>2.1.51. К</w:t>
      </w:r>
      <w:r w:rsidRPr="006210E1">
        <w:rPr>
          <w:rFonts w:eastAsiaTheme="minorHAnsi"/>
          <w:lang w:eastAsia="en-US"/>
        </w:rPr>
        <w:t>онтейнерная площадка - место (площадка) накопления твердых коммунальных отходов, соответствующее требованиям законодательства в области охраны окружающей среды, законодательства в области обеспечения санитарно-эпидемиологического благополучия населения и правил благоустройства территории муниципального образования, расположенное вне зданий с установленными на нем контейнерами и (или) бункерами.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</w:pPr>
      <w:r w:rsidRPr="006210E1">
        <w:rPr>
          <w:rFonts w:eastAsiaTheme="minorHAnsi"/>
          <w:lang w:eastAsia="en-US"/>
        </w:rPr>
        <w:t>2.1.52. Крупногабаритные отходы – твердые коммунальные отходы (мебель, бытовая техника, отходы от текущего ремонта жилых помещений), размер которых не позволяет осуществить их складирование в контейнерах.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 w:rsidRPr="006210E1">
        <w:t xml:space="preserve">2.1.53. </w:t>
      </w:r>
      <w:proofErr w:type="gramStart"/>
      <w:r w:rsidRPr="006210E1">
        <w:rPr>
          <w:rFonts w:eastAsiaTheme="minorHAnsi"/>
          <w:lang w:eastAsia="en-US"/>
        </w:rPr>
        <w:t xml:space="preserve">Место (площадка) накопления твердых коммунальных отходов - место (площадка), на котором в том числе расположены контейнеры и (или) бункеры, предназначенное для складирования твердых коммунальных отходов для последующего их </w:t>
      </w:r>
      <w:r w:rsidRPr="006210E1">
        <w:rPr>
          <w:rFonts w:eastAsiaTheme="minorHAnsi"/>
          <w:lang w:eastAsia="en-US"/>
        </w:rPr>
        <w:lastRenderedPageBreak/>
        <w:t>транспортирования на объекты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отходов.</w:t>
      </w:r>
      <w:proofErr w:type="gramEnd"/>
    </w:p>
    <w:p w:rsidR="006210E1" w:rsidRPr="006210E1" w:rsidRDefault="006210E1" w:rsidP="006210E1">
      <w:pPr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 w:rsidRPr="006210E1">
        <w:t xml:space="preserve">2.1.54. </w:t>
      </w:r>
      <w:r w:rsidRPr="006210E1">
        <w:rPr>
          <w:rFonts w:eastAsiaTheme="minorHAnsi"/>
          <w:lang w:eastAsia="en-US"/>
        </w:rPr>
        <w:t>Мусоровоз - специализированное транспортное средство, используемое для транспортирования твердых коммунальных отходов.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 w:rsidRPr="006210E1">
        <w:t xml:space="preserve">2.1.55. </w:t>
      </w:r>
      <w:r w:rsidRPr="006210E1">
        <w:rPr>
          <w:rFonts w:eastAsiaTheme="minorHAnsi"/>
          <w:lang w:eastAsia="en-US"/>
        </w:rPr>
        <w:t>Погрузка твердых коммунальных отходов - перемещение твердых коммунальных отходов из мест (площадок) накопления твердых коммунальных отходов или иных мест, с которых осуществляется погрузка твердых коммунальных отходов в мусоровоз или иное транспортное средство в целях их транспортирования, а также уборка мест погрузки твердых коммунальных отходов.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 w:rsidRPr="006210E1">
        <w:t xml:space="preserve">2.1.56. </w:t>
      </w:r>
      <w:r w:rsidRPr="006210E1">
        <w:rPr>
          <w:rFonts w:eastAsiaTheme="minorHAnsi"/>
          <w:lang w:eastAsia="en-US"/>
        </w:rPr>
        <w:t>Потребитель - собственник твердых коммунальных отходов, заключивший или обязанный заключить с региональным оператором договор на оказание услуг по обращению с твердыми коммунальными отходами.</w:t>
      </w:r>
    </w:p>
    <w:p w:rsidR="006210E1" w:rsidRPr="006210E1" w:rsidRDefault="006210E1" w:rsidP="006210E1">
      <w:pPr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 w:rsidRPr="006210E1">
        <w:t xml:space="preserve">2.1.57. </w:t>
      </w:r>
      <w:proofErr w:type="gramStart"/>
      <w:r w:rsidRPr="006210E1">
        <w:t>С</w:t>
      </w:r>
      <w:r w:rsidRPr="006210E1">
        <w:rPr>
          <w:rFonts w:eastAsiaTheme="minorHAnsi"/>
          <w:lang w:eastAsia="en-US"/>
        </w:rPr>
        <w:t>одержание контейнерной площадки - комплекс работ по поддержанию надлежащего технического и санитарного состояния контейнерной площадки лицом, ответственным за ее содержание, в том числе уборка твердых коммунальных отходов в контейнеры и (или) бункеры в границах контейнерной площадки, включающая перемещение в контейнеры и (или) бункеры складированных на контейнерной площадке твердых коммунальных отходов, оборудование контейнерной площадки контейнерами и (или) бункерами, а также ремонт контейнерной</w:t>
      </w:r>
      <w:proofErr w:type="gramEnd"/>
      <w:r w:rsidRPr="006210E1">
        <w:rPr>
          <w:rFonts w:eastAsiaTheme="minorHAnsi"/>
          <w:lang w:eastAsia="en-US"/>
        </w:rPr>
        <w:t xml:space="preserve"> </w:t>
      </w:r>
      <w:proofErr w:type="gramStart"/>
      <w:r w:rsidRPr="006210E1">
        <w:rPr>
          <w:rFonts w:eastAsiaTheme="minorHAnsi"/>
          <w:lang w:eastAsia="en-US"/>
        </w:rPr>
        <w:t>площадки, размещение на ней информации в соответствии с установленными нормативными правовыми актами Российской Федерации, нормативными правовыми актами субъектов Российской Федерации и правилами благоустройства муниципального образования.</w:t>
      </w:r>
      <w:proofErr w:type="gramEnd"/>
    </w:p>
    <w:p w:rsidR="006210E1" w:rsidRPr="006210E1" w:rsidRDefault="006210E1" w:rsidP="006210E1">
      <w:pPr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 w:rsidRPr="006210E1">
        <w:t>2.1.58. У</w:t>
      </w:r>
      <w:r w:rsidRPr="006210E1">
        <w:rPr>
          <w:rFonts w:eastAsiaTheme="minorHAnsi"/>
          <w:lang w:eastAsia="en-US"/>
        </w:rPr>
        <w:t>борка мест погрузки твердых коммунальных отходов - действия по подбору оброненных (просыпавшихся) при погрузке твердых коммунальных отходов и перемещению их в мусоровоз</w:t>
      </w:r>
      <w:proofErr w:type="gramStart"/>
      <w:r w:rsidRPr="006210E1">
        <w:rPr>
          <w:rFonts w:eastAsiaTheme="minorHAnsi"/>
          <w:lang w:eastAsia="en-US"/>
        </w:rPr>
        <w:t>.».</w:t>
      </w:r>
      <w:proofErr w:type="gramEnd"/>
    </w:p>
    <w:p w:rsidR="006210E1" w:rsidRPr="006210E1" w:rsidRDefault="006210E1" w:rsidP="006210E1">
      <w:pPr>
        <w:spacing w:line="360" w:lineRule="auto"/>
        <w:ind w:firstLine="709"/>
        <w:jc w:val="both"/>
        <w:outlineLvl w:val="0"/>
      </w:pPr>
      <w:r w:rsidRPr="006210E1">
        <w:t xml:space="preserve">1.4. Часть 6.12.3 </w:t>
      </w:r>
      <w:r w:rsidRPr="006210E1">
        <w:rPr>
          <w:rFonts w:eastAsiaTheme="minorHAnsi"/>
          <w:lang w:eastAsia="en-US"/>
        </w:rPr>
        <w:t xml:space="preserve"> Раздела 6 Правил изложить в следующей редакции:</w:t>
      </w:r>
    </w:p>
    <w:p w:rsidR="006210E1" w:rsidRPr="006210E1" w:rsidRDefault="006210E1" w:rsidP="006210E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lang w:eastAsia="en-US"/>
        </w:rPr>
      </w:pPr>
      <w:r w:rsidRPr="006210E1">
        <w:rPr>
          <w:rFonts w:eastAsiaTheme="minorHAnsi"/>
          <w:lang w:eastAsia="en-US"/>
        </w:rPr>
        <w:t>«6.12.3. Границы прилегающих территорий определяются следующими способами:</w:t>
      </w:r>
    </w:p>
    <w:p w:rsidR="006210E1" w:rsidRPr="006210E1" w:rsidRDefault="006210E1" w:rsidP="006210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6210E1">
        <w:rPr>
          <w:rFonts w:eastAsiaTheme="minorHAnsi"/>
          <w:lang w:eastAsia="en-US"/>
        </w:rPr>
        <w:t>1) путем определения в метрах расстояния от внутренней части границы прилегающей территории до внешней части границы прилегающей территории;</w:t>
      </w:r>
    </w:p>
    <w:p w:rsidR="006210E1" w:rsidRPr="006210E1" w:rsidRDefault="006210E1" w:rsidP="006210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6210E1">
        <w:rPr>
          <w:rFonts w:eastAsiaTheme="minorHAnsi"/>
          <w:lang w:eastAsia="en-US"/>
        </w:rPr>
        <w:t>2) путем отображения границ прилегающей территории на схеме границ прилегающей территории. В схеме границ прилегающей территории также указываются кадастровый номер и (или) адрес здания, строения, сооружения, земельного участка, в отношении которого установлены границы прилегающей территории, условный номер прилегающей территории.</w:t>
      </w:r>
    </w:p>
    <w:p w:rsidR="006210E1" w:rsidRPr="006210E1" w:rsidRDefault="006210E1" w:rsidP="006210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6210E1">
        <w:rPr>
          <w:rFonts w:eastAsia="Calibri"/>
        </w:rPr>
        <w:lastRenderedPageBreak/>
        <w:t xml:space="preserve">Утверждение схемы границ прилегающей территории и внесение в нее изменений осуществляется администрацией </w:t>
      </w:r>
      <w:proofErr w:type="spellStart"/>
      <w:r w:rsidRPr="006210E1">
        <w:rPr>
          <w:rFonts w:eastAsia="Calibri"/>
        </w:rPr>
        <w:t>Переваленского</w:t>
      </w:r>
      <w:proofErr w:type="spellEnd"/>
      <w:r w:rsidRPr="006210E1">
        <w:rPr>
          <w:rFonts w:eastAsia="Calibri"/>
        </w:rPr>
        <w:t xml:space="preserve"> сельского поселения</w:t>
      </w:r>
      <w:proofErr w:type="gramStart"/>
      <w:r w:rsidRPr="006210E1">
        <w:rPr>
          <w:rFonts w:eastAsia="Calibri"/>
        </w:rPr>
        <w:t>.</w:t>
      </w:r>
      <w:r w:rsidRPr="006210E1">
        <w:rPr>
          <w:rFonts w:eastAsiaTheme="minorHAnsi"/>
          <w:lang w:eastAsia="en-US"/>
        </w:rPr>
        <w:t>».</w:t>
      </w:r>
      <w:proofErr w:type="gramEnd"/>
    </w:p>
    <w:p w:rsidR="006210E1" w:rsidRPr="006210E1" w:rsidRDefault="006210E1" w:rsidP="006210E1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6210E1">
        <w:t>1.5. Часть 7.1 Раздела 7 Правил изложить в следующей редакции:</w:t>
      </w:r>
    </w:p>
    <w:p w:rsidR="006210E1" w:rsidRPr="006210E1" w:rsidRDefault="006210E1" w:rsidP="006210E1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6210E1">
        <w:t xml:space="preserve">«7.1. </w:t>
      </w:r>
      <w:r w:rsidRPr="006210E1">
        <w:rPr>
          <w:color w:val="000000" w:themeColor="text1"/>
        </w:rPr>
        <w:t>Зимняя уборка проезжей части улиц и проездов осуществляется в соответствии с требованиями отраслевых дорожно-методических документов</w:t>
      </w:r>
      <w:proofErr w:type="gramStart"/>
      <w:r w:rsidRPr="006210E1">
        <w:t>.».</w:t>
      </w:r>
      <w:proofErr w:type="gramEnd"/>
    </w:p>
    <w:p w:rsidR="006210E1" w:rsidRPr="006210E1" w:rsidRDefault="006210E1" w:rsidP="006210E1">
      <w:pPr>
        <w:spacing w:line="360" w:lineRule="auto"/>
        <w:ind w:firstLine="708"/>
        <w:jc w:val="both"/>
      </w:pPr>
      <w:r w:rsidRPr="006210E1">
        <w:t xml:space="preserve">2.  Настоящее постановление опубликовать в Вестнике муниципальных правовых актов </w:t>
      </w:r>
      <w:proofErr w:type="spellStart"/>
      <w:r w:rsidRPr="006210E1">
        <w:t>Переваленского</w:t>
      </w:r>
      <w:proofErr w:type="spellEnd"/>
      <w:r w:rsidRPr="006210E1">
        <w:t xml:space="preserve"> сельского поселения Подгоренского муниципального района и разместить на сайте администрации </w:t>
      </w:r>
      <w:proofErr w:type="spellStart"/>
      <w:r w:rsidRPr="006210E1">
        <w:t>Переваленского</w:t>
      </w:r>
      <w:proofErr w:type="spellEnd"/>
      <w:r w:rsidRPr="006210E1">
        <w:t xml:space="preserve"> сельского поселения в информационно-телекоммуникационной сети «Интернет».</w:t>
      </w:r>
    </w:p>
    <w:p w:rsidR="006210E1" w:rsidRPr="006210E1" w:rsidRDefault="006210E1" w:rsidP="006210E1">
      <w:pPr>
        <w:spacing w:line="360" w:lineRule="auto"/>
        <w:ind w:firstLine="708"/>
        <w:jc w:val="both"/>
        <w:rPr>
          <w:highlight w:val="yellow"/>
        </w:rPr>
      </w:pPr>
      <w:r w:rsidRPr="006210E1">
        <w:t xml:space="preserve">3.  </w:t>
      </w:r>
      <w:proofErr w:type="gramStart"/>
      <w:r w:rsidRPr="006210E1">
        <w:rPr>
          <w:lang w:bidi="en-US"/>
        </w:rPr>
        <w:t>Контроль за</w:t>
      </w:r>
      <w:proofErr w:type="gramEnd"/>
      <w:r w:rsidRPr="006210E1">
        <w:rPr>
          <w:lang w:bidi="en-US"/>
        </w:rPr>
        <w:t xml:space="preserve"> исполнением настоящего решения возложить на главу </w:t>
      </w:r>
      <w:proofErr w:type="spellStart"/>
      <w:r w:rsidRPr="006210E1">
        <w:t>Переваленского</w:t>
      </w:r>
      <w:proofErr w:type="spellEnd"/>
      <w:r w:rsidRPr="006210E1">
        <w:rPr>
          <w:lang w:bidi="en-US"/>
        </w:rPr>
        <w:t xml:space="preserve"> сельского поселения.</w:t>
      </w:r>
    </w:p>
    <w:p w:rsidR="006210E1" w:rsidRDefault="006210E1" w:rsidP="006210E1">
      <w:pPr>
        <w:tabs>
          <w:tab w:val="right" w:pos="9900"/>
        </w:tabs>
        <w:rPr>
          <w:sz w:val="28"/>
          <w:szCs w:val="28"/>
          <w:highlight w:val="yellow"/>
        </w:rPr>
      </w:pPr>
    </w:p>
    <w:p w:rsidR="006210E1" w:rsidRDefault="006210E1" w:rsidP="006210E1">
      <w:pPr>
        <w:tabs>
          <w:tab w:val="right" w:pos="9900"/>
        </w:tabs>
        <w:rPr>
          <w:sz w:val="28"/>
          <w:szCs w:val="28"/>
          <w:highlight w:val="yellow"/>
        </w:rPr>
      </w:pPr>
    </w:p>
    <w:p w:rsidR="006210E1" w:rsidRDefault="006210E1" w:rsidP="006210E1">
      <w:pPr>
        <w:jc w:val="both"/>
      </w:pPr>
      <w:r>
        <w:t>Председатель Совета народных депутатов</w:t>
      </w:r>
    </w:p>
    <w:p w:rsidR="006210E1" w:rsidRDefault="006210E1" w:rsidP="006210E1">
      <w:pPr>
        <w:jc w:val="both"/>
      </w:pPr>
      <w:proofErr w:type="spellStart"/>
      <w:r>
        <w:t>Переваленского</w:t>
      </w:r>
      <w:proofErr w:type="spellEnd"/>
      <w:r>
        <w:t xml:space="preserve"> сельского поселения                                                                      С.В. Величко</w:t>
      </w:r>
    </w:p>
    <w:p w:rsidR="006210E1" w:rsidRDefault="006210E1" w:rsidP="006210E1">
      <w:pPr>
        <w:jc w:val="both"/>
      </w:pPr>
    </w:p>
    <w:p w:rsidR="006210E1" w:rsidRDefault="006210E1" w:rsidP="006210E1">
      <w:pPr>
        <w:jc w:val="both"/>
      </w:pPr>
      <w:r>
        <w:rPr>
          <w:lang w:val="x-none"/>
        </w:rPr>
        <w:t>Глава</w:t>
      </w:r>
      <w:r>
        <w:t xml:space="preserve"> </w:t>
      </w:r>
      <w:proofErr w:type="spellStart"/>
      <w:r>
        <w:rPr>
          <w:lang w:val="x-none"/>
        </w:rPr>
        <w:t>Переваленского</w:t>
      </w:r>
      <w:proofErr w:type="spellEnd"/>
      <w:r>
        <w:rPr>
          <w:lang w:val="x-none"/>
        </w:rPr>
        <w:t xml:space="preserve"> сельского поселения:</w:t>
      </w:r>
      <w:r>
        <w:rPr>
          <w:lang w:val="x-none"/>
        </w:rPr>
        <w:tab/>
      </w:r>
      <w:r>
        <w:t xml:space="preserve">                                                      Г.А. </w:t>
      </w:r>
      <w:proofErr w:type="spellStart"/>
      <w:r>
        <w:t>Кулёмин</w:t>
      </w:r>
      <w:proofErr w:type="spellEnd"/>
    </w:p>
    <w:p w:rsidR="006210E1" w:rsidRDefault="006210E1" w:rsidP="006210E1">
      <w:pPr>
        <w:jc w:val="both"/>
      </w:pPr>
    </w:p>
    <w:p w:rsidR="006210E1" w:rsidRDefault="006210E1" w:rsidP="006210E1">
      <w:pPr>
        <w:tabs>
          <w:tab w:val="right" w:pos="9900"/>
        </w:tabs>
        <w:ind w:right="140"/>
        <w:rPr>
          <w:sz w:val="28"/>
          <w:szCs w:val="28"/>
          <w:highlight w:val="yellow"/>
        </w:rPr>
      </w:pPr>
    </w:p>
    <w:p w:rsidR="006210E1" w:rsidRDefault="006210E1" w:rsidP="006210E1">
      <w:pPr>
        <w:tabs>
          <w:tab w:val="right" w:pos="9900"/>
        </w:tabs>
        <w:ind w:right="140"/>
        <w:rPr>
          <w:sz w:val="28"/>
          <w:szCs w:val="28"/>
          <w:highlight w:val="yellow"/>
        </w:rPr>
      </w:pPr>
    </w:p>
    <w:p w:rsidR="006210E1" w:rsidRDefault="006210E1" w:rsidP="006210E1">
      <w:pPr>
        <w:tabs>
          <w:tab w:val="right" w:pos="9900"/>
        </w:tabs>
        <w:ind w:right="140"/>
        <w:rPr>
          <w:sz w:val="28"/>
          <w:szCs w:val="28"/>
          <w:highlight w:val="yellow"/>
        </w:rPr>
      </w:pPr>
    </w:p>
    <w:p w:rsidR="006210E1" w:rsidRDefault="006210E1" w:rsidP="006210E1">
      <w:pPr>
        <w:tabs>
          <w:tab w:val="right" w:pos="9900"/>
        </w:tabs>
        <w:ind w:right="140"/>
        <w:rPr>
          <w:sz w:val="28"/>
          <w:szCs w:val="28"/>
          <w:highlight w:val="yellow"/>
        </w:rPr>
      </w:pPr>
    </w:p>
    <w:p w:rsidR="006210E1" w:rsidRDefault="006210E1" w:rsidP="006210E1">
      <w:pPr>
        <w:tabs>
          <w:tab w:val="right" w:pos="9900"/>
        </w:tabs>
        <w:ind w:right="140"/>
        <w:rPr>
          <w:sz w:val="28"/>
          <w:szCs w:val="28"/>
          <w:highlight w:val="yellow"/>
        </w:rPr>
      </w:pPr>
    </w:p>
    <w:p w:rsidR="006210E1" w:rsidRDefault="006210E1" w:rsidP="006210E1"/>
    <w:p w:rsidR="004038C5" w:rsidRDefault="004038C5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</w:p>
    <w:p w:rsidR="00BF225A" w:rsidRDefault="00BF225A" w:rsidP="004038C5">
      <w:pPr>
        <w:ind w:left="4860"/>
        <w:jc w:val="both"/>
      </w:pPr>
      <w:bookmarkStart w:id="0" w:name="_GoBack"/>
      <w:bookmarkEnd w:id="0"/>
    </w:p>
    <w:sectPr w:rsidR="00BF225A" w:rsidSect="004038C5">
      <w:pgSz w:w="11907" w:h="16839" w:code="9"/>
      <w:pgMar w:top="1134" w:right="567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0B"/>
    <w:rsid w:val="000021A8"/>
    <w:rsid w:val="00005DE1"/>
    <w:rsid w:val="00005E98"/>
    <w:rsid w:val="00037869"/>
    <w:rsid w:val="00041AFA"/>
    <w:rsid w:val="00064DC9"/>
    <w:rsid w:val="00065C7D"/>
    <w:rsid w:val="000731DE"/>
    <w:rsid w:val="00085530"/>
    <w:rsid w:val="0009702E"/>
    <w:rsid w:val="000B61C5"/>
    <w:rsid w:val="000C4DCC"/>
    <w:rsid w:val="000C60AC"/>
    <w:rsid w:val="000E03BC"/>
    <w:rsid w:val="000F10B0"/>
    <w:rsid w:val="00101E67"/>
    <w:rsid w:val="00101E72"/>
    <w:rsid w:val="00102593"/>
    <w:rsid w:val="00104333"/>
    <w:rsid w:val="00113724"/>
    <w:rsid w:val="00123787"/>
    <w:rsid w:val="001458AF"/>
    <w:rsid w:val="001540D8"/>
    <w:rsid w:val="00154A9F"/>
    <w:rsid w:val="00155620"/>
    <w:rsid w:val="0015649A"/>
    <w:rsid w:val="001616BA"/>
    <w:rsid w:val="00164600"/>
    <w:rsid w:val="0019041F"/>
    <w:rsid w:val="00197D70"/>
    <w:rsid w:val="001A32E2"/>
    <w:rsid w:val="001B0361"/>
    <w:rsid w:val="001B464F"/>
    <w:rsid w:val="001B540A"/>
    <w:rsid w:val="001B77EA"/>
    <w:rsid w:val="001F6B73"/>
    <w:rsid w:val="00202B05"/>
    <w:rsid w:val="00205AF2"/>
    <w:rsid w:val="002244C3"/>
    <w:rsid w:val="002254F3"/>
    <w:rsid w:val="002401E4"/>
    <w:rsid w:val="00243F4B"/>
    <w:rsid w:val="00276ECB"/>
    <w:rsid w:val="00284371"/>
    <w:rsid w:val="00286707"/>
    <w:rsid w:val="00293D04"/>
    <w:rsid w:val="002A1A0D"/>
    <w:rsid w:val="002A2B3F"/>
    <w:rsid w:val="002B2323"/>
    <w:rsid w:val="002B658B"/>
    <w:rsid w:val="002C5F86"/>
    <w:rsid w:val="002E0601"/>
    <w:rsid w:val="00306BB1"/>
    <w:rsid w:val="00326C9B"/>
    <w:rsid w:val="00332082"/>
    <w:rsid w:val="00350880"/>
    <w:rsid w:val="00352233"/>
    <w:rsid w:val="00365B76"/>
    <w:rsid w:val="003927FF"/>
    <w:rsid w:val="003962D8"/>
    <w:rsid w:val="00396DC0"/>
    <w:rsid w:val="003A09E9"/>
    <w:rsid w:val="003B3408"/>
    <w:rsid w:val="003B5547"/>
    <w:rsid w:val="003E71B5"/>
    <w:rsid w:val="003F3D5C"/>
    <w:rsid w:val="004023C2"/>
    <w:rsid w:val="004038C5"/>
    <w:rsid w:val="004074B4"/>
    <w:rsid w:val="004104C7"/>
    <w:rsid w:val="004174DE"/>
    <w:rsid w:val="00426DE8"/>
    <w:rsid w:val="00474B4A"/>
    <w:rsid w:val="004763A9"/>
    <w:rsid w:val="004905CF"/>
    <w:rsid w:val="0049246D"/>
    <w:rsid w:val="004A57BD"/>
    <w:rsid w:val="004B02B7"/>
    <w:rsid w:val="004C16DF"/>
    <w:rsid w:val="004D15DB"/>
    <w:rsid w:val="004D1B0B"/>
    <w:rsid w:val="004E0CAA"/>
    <w:rsid w:val="004F5761"/>
    <w:rsid w:val="004F5CA1"/>
    <w:rsid w:val="004F63D1"/>
    <w:rsid w:val="00500F78"/>
    <w:rsid w:val="005044A2"/>
    <w:rsid w:val="0051334A"/>
    <w:rsid w:val="00543C96"/>
    <w:rsid w:val="005449BC"/>
    <w:rsid w:val="00567DF3"/>
    <w:rsid w:val="005E34D0"/>
    <w:rsid w:val="005F268E"/>
    <w:rsid w:val="005F4C12"/>
    <w:rsid w:val="006210E1"/>
    <w:rsid w:val="006330D6"/>
    <w:rsid w:val="00634503"/>
    <w:rsid w:val="00637F9D"/>
    <w:rsid w:val="00650503"/>
    <w:rsid w:val="006637AB"/>
    <w:rsid w:val="00663FCB"/>
    <w:rsid w:val="006757A4"/>
    <w:rsid w:val="006848E6"/>
    <w:rsid w:val="006849FC"/>
    <w:rsid w:val="006943E6"/>
    <w:rsid w:val="00694FA1"/>
    <w:rsid w:val="006A00CB"/>
    <w:rsid w:val="006B21E7"/>
    <w:rsid w:val="006C0E2A"/>
    <w:rsid w:val="006D4E14"/>
    <w:rsid w:val="006E588A"/>
    <w:rsid w:val="006E6912"/>
    <w:rsid w:val="00705800"/>
    <w:rsid w:val="00706F9F"/>
    <w:rsid w:val="007112F5"/>
    <w:rsid w:val="00712976"/>
    <w:rsid w:val="00716BA8"/>
    <w:rsid w:val="007178CD"/>
    <w:rsid w:val="00720DDF"/>
    <w:rsid w:val="007251E2"/>
    <w:rsid w:val="0074178B"/>
    <w:rsid w:val="00752675"/>
    <w:rsid w:val="00755BEF"/>
    <w:rsid w:val="00755C6E"/>
    <w:rsid w:val="00763611"/>
    <w:rsid w:val="00791A8F"/>
    <w:rsid w:val="007B0CE7"/>
    <w:rsid w:val="007B29DD"/>
    <w:rsid w:val="007B3E7F"/>
    <w:rsid w:val="007B4DD4"/>
    <w:rsid w:val="007C1424"/>
    <w:rsid w:val="007D1B25"/>
    <w:rsid w:val="007D2E03"/>
    <w:rsid w:val="007D63F8"/>
    <w:rsid w:val="00807E15"/>
    <w:rsid w:val="008252BE"/>
    <w:rsid w:val="00837AE1"/>
    <w:rsid w:val="00842EED"/>
    <w:rsid w:val="0084602F"/>
    <w:rsid w:val="00857FB1"/>
    <w:rsid w:val="00864EAA"/>
    <w:rsid w:val="008653E0"/>
    <w:rsid w:val="00872789"/>
    <w:rsid w:val="00873202"/>
    <w:rsid w:val="00882220"/>
    <w:rsid w:val="00895233"/>
    <w:rsid w:val="008A0E28"/>
    <w:rsid w:val="008A2BF5"/>
    <w:rsid w:val="008B4480"/>
    <w:rsid w:val="008C2BB0"/>
    <w:rsid w:val="008C501F"/>
    <w:rsid w:val="008C739B"/>
    <w:rsid w:val="008D454B"/>
    <w:rsid w:val="008E3BB5"/>
    <w:rsid w:val="008F1BF9"/>
    <w:rsid w:val="0090739C"/>
    <w:rsid w:val="009157DD"/>
    <w:rsid w:val="00917CB6"/>
    <w:rsid w:val="0093026E"/>
    <w:rsid w:val="00932015"/>
    <w:rsid w:val="009529E3"/>
    <w:rsid w:val="00957213"/>
    <w:rsid w:val="00957BDB"/>
    <w:rsid w:val="00966913"/>
    <w:rsid w:val="009C3C2A"/>
    <w:rsid w:val="009F78C1"/>
    <w:rsid w:val="00A1043F"/>
    <w:rsid w:val="00A271BC"/>
    <w:rsid w:val="00A3329D"/>
    <w:rsid w:val="00A404A9"/>
    <w:rsid w:val="00A44685"/>
    <w:rsid w:val="00A52093"/>
    <w:rsid w:val="00A6144C"/>
    <w:rsid w:val="00A661B0"/>
    <w:rsid w:val="00A8589F"/>
    <w:rsid w:val="00AC323D"/>
    <w:rsid w:val="00AD7E6D"/>
    <w:rsid w:val="00AE1C01"/>
    <w:rsid w:val="00AE444E"/>
    <w:rsid w:val="00B00FFC"/>
    <w:rsid w:val="00B0213A"/>
    <w:rsid w:val="00B079F9"/>
    <w:rsid w:val="00B109AB"/>
    <w:rsid w:val="00B14EB3"/>
    <w:rsid w:val="00B20D46"/>
    <w:rsid w:val="00B2126F"/>
    <w:rsid w:val="00B30833"/>
    <w:rsid w:val="00B35220"/>
    <w:rsid w:val="00B42AAD"/>
    <w:rsid w:val="00B47358"/>
    <w:rsid w:val="00B47AEA"/>
    <w:rsid w:val="00B578A7"/>
    <w:rsid w:val="00B646C7"/>
    <w:rsid w:val="00B64FEB"/>
    <w:rsid w:val="00B8294A"/>
    <w:rsid w:val="00B917F6"/>
    <w:rsid w:val="00B9267C"/>
    <w:rsid w:val="00B95659"/>
    <w:rsid w:val="00B96504"/>
    <w:rsid w:val="00BB34CB"/>
    <w:rsid w:val="00BD6415"/>
    <w:rsid w:val="00BF225A"/>
    <w:rsid w:val="00BF3020"/>
    <w:rsid w:val="00BF59C5"/>
    <w:rsid w:val="00C100DF"/>
    <w:rsid w:val="00C3293F"/>
    <w:rsid w:val="00C41059"/>
    <w:rsid w:val="00C44DEE"/>
    <w:rsid w:val="00C469FC"/>
    <w:rsid w:val="00C47E04"/>
    <w:rsid w:val="00C507C9"/>
    <w:rsid w:val="00C63EE9"/>
    <w:rsid w:val="00C667D6"/>
    <w:rsid w:val="00C8239A"/>
    <w:rsid w:val="00CA06B9"/>
    <w:rsid w:val="00CA3750"/>
    <w:rsid w:val="00CA4768"/>
    <w:rsid w:val="00CA7DE4"/>
    <w:rsid w:val="00CC37A9"/>
    <w:rsid w:val="00CC4195"/>
    <w:rsid w:val="00CC58AB"/>
    <w:rsid w:val="00CE049D"/>
    <w:rsid w:val="00CF77A4"/>
    <w:rsid w:val="00D051B5"/>
    <w:rsid w:val="00D22CF9"/>
    <w:rsid w:val="00D22FE3"/>
    <w:rsid w:val="00D43217"/>
    <w:rsid w:val="00D52606"/>
    <w:rsid w:val="00D55754"/>
    <w:rsid w:val="00D62BA4"/>
    <w:rsid w:val="00D705D5"/>
    <w:rsid w:val="00D8001E"/>
    <w:rsid w:val="00D814AC"/>
    <w:rsid w:val="00DA5613"/>
    <w:rsid w:val="00DA5F9F"/>
    <w:rsid w:val="00DB3C13"/>
    <w:rsid w:val="00DD3364"/>
    <w:rsid w:val="00DD590D"/>
    <w:rsid w:val="00DE5A70"/>
    <w:rsid w:val="00DE7C30"/>
    <w:rsid w:val="00E20181"/>
    <w:rsid w:val="00E20766"/>
    <w:rsid w:val="00E20A36"/>
    <w:rsid w:val="00E3025B"/>
    <w:rsid w:val="00E403C6"/>
    <w:rsid w:val="00E536FE"/>
    <w:rsid w:val="00E740BC"/>
    <w:rsid w:val="00E85DED"/>
    <w:rsid w:val="00EB2978"/>
    <w:rsid w:val="00EB7A5B"/>
    <w:rsid w:val="00EC28FB"/>
    <w:rsid w:val="00EC7FDA"/>
    <w:rsid w:val="00ED5095"/>
    <w:rsid w:val="00ED7CD5"/>
    <w:rsid w:val="00EE1524"/>
    <w:rsid w:val="00EE221E"/>
    <w:rsid w:val="00EE705B"/>
    <w:rsid w:val="00F006AA"/>
    <w:rsid w:val="00F10087"/>
    <w:rsid w:val="00F107B3"/>
    <w:rsid w:val="00F118A4"/>
    <w:rsid w:val="00F16DF3"/>
    <w:rsid w:val="00F21FC0"/>
    <w:rsid w:val="00F27297"/>
    <w:rsid w:val="00F33463"/>
    <w:rsid w:val="00F43051"/>
    <w:rsid w:val="00F51F9D"/>
    <w:rsid w:val="00F56EAB"/>
    <w:rsid w:val="00F66D71"/>
    <w:rsid w:val="00F72819"/>
    <w:rsid w:val="00F81B6F"/>
    <w:rsid w:val="00F9361E"/>
    <w:rsid w:val="00F94EEF"/>
    <w:rsid w:val="00FB32CA"/>
    <w:rsid w:val="00FC1BFE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E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E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E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E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4294965924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Цховребова</dc:creator>
  <cp:lastModifiedBy>Переваленское сп</cp:lastModifiedBy>
  <cp:revision>23</cp:revision>
  <cp:lastPrinted>2025-04-01T10:36:00Z</cp:lastPrinted>
  <dcterms:created xsi:type="dcterms:W3CDTF">2025-04-09T11:14:00Z</dcterms:created>
  <dcterms:modified xsi:type="dcterms:W3CDTF">2025-12-26T14:11:00Z</dcterms:modified>
</cp:coreProperties>
</file>